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25.60000000000002" w:lineRule="auto"/>
        <w:ind w:left="-460.79999999999995" w:right="6321.6" w:firstLine="0"/>
        <w:rPr>
          <w:b w:val="1"/>
          <w:bCs w:val="1"/>
          <w:color w:val="040400"/>
        </w:rPr>
      </w:pPr>
      <w:r w:rsidDel="00000000" w:rsidR="00000000" w:rsidRPr="00000000">
        <w:rPr>
          <w:b w:val="1"/>
          <w:bCs w:val="1"/>
          <w:color w:val="040400"/>
          <w:rtl w:val="0"/>
        </w:rPr>
        <w:t xml:space="preserve">STATE </w:t>
      </w:r>
      <w:r w:rsidDel="00000000" w:rsidR="00000000" w:rsidRPr="00000000">
        <w:rPr>
          <w:b w:val="1"/>
          <w:bCs w:val="1"/>
          <w:color w:val="020200"/>
          <w:rtl w:val="0"/>
        </w:rPr>
        <w:t xml:space="preserve">OF </w:t>
      </w:r>
      <w:r w:rsidDel="00000000" w:rsidR="00000000" w:rsidRPr="00000000">
        <w:rPr>
          <w:b w:val="1"/>
          <w:bCs w:val="1"/>
          <w:color w:val="030300"/>
          <w:rtl w:val="0"/>
        </w:rPr>
        <w:t xml:space="preserve">NORTH </w:t>
      </w:r>
      <w:r w:rsidDel="00000000" w:rsidR="00000000" w:rsidRPr="00000000">
        <w:rPr>
          <w:b w:val="1"/>
          <w:bCs w:val="1"/>
          <w:color w:val="040400"/>
          <w:rtl w:val="0"/>
        </w:rPr>
        <w:t xml:space="preserve">CAROLINA </w:t>
      </w:r>
      <w:r w:rsidDel="00000000" w:rsidR="00000000" w:rsidRPr="00000000">
        <w:rPr>
          <w:b w:val="1"/>
          <w:bCs w:val="1"/>
          <w:color w:val="030300"/>
          <w:rtl w:val="0"/>
        </w:rPr>
        <w:t xml:space="preserve">COUNTY </w:t>
      </w:r>
      <w:r w:rsidDel="00000000" w:rsidR="00000000" w:rsidRPr="00000000">
        <w:rPr>
          <w:b w:val="1"/>
          <w:bCs w:val="1"/>
          <w:color w:val="060600"/>
          <w:rtl w:val="0"/>
        </w:rPr>
        <w:t xml:space="preserve">OF </w:t>
      </w:r>
      <w:r w:rsidDel="00000000" w:rsidR="00000000" w:rsidRPr="00000000">
        <w:rPr>
          <w:b w:val="1"/>
          <w:bCs w:val="1"/>
          <w:color w:val="040400"/>
          <w:rtl w:val="0"/>
        </w:rPr>
        <w:t xml:space="preserve">BRUNSWICK </w:t>
      </w:r>
    </w:p>
    <w:p w:rsidR="00000000" w:rsidDel="00000000" w:rsidP="00000000" w:rsidRDefault="00000000" w:rsidRPr="00000000" w14:paraId="00000002">
      <w:pPr>
        <w:widowControl w:val="0"/>
        <w:ind w:left="3916.7999999999993" w:right="292.80000000000086" w:firstLine="0"/>
        <w:rPr>
          <w:b w:val="1"/>
          <w:bCs w:val="1"/>
          <w:color w:val="030300"/>
        </w:rPr>
      </w:pPr>
      <w:r w:rsidDel="00000000" w:rsidR="00000000" w:rsidRPr="00000000">
        <w:rPr>
          <w:rFonts w:ascii="Courier New" w:cs="Courier New" w:eastAsia="Courier New" w:hAnsi="Courier New"/>
          <w:b w:val="1"/>
          <w:bCs w:val="1"/>
          <w:color w:val="cece00"/>
          <w:sz w:val="38"/>
          <w:szCs w:val="38"/>
          <w:rtl w:val="0"/>
        </w:rPr>
        <w:t xml:space="preserve">     </w:t>
      </w:r>
      <w:r w:rsidDel="00000000" w:rsidR="00000000" w:rsidRPr="00000000">
        <w:rPr>
          <w:b w:val="1"/>
          <w:bCs w:val="1"/>
          <w:color w:val="070700"/>
          <w:sz w:val="28"/>
          <w:szCs w:val="28"/>
          <w:rtl w:val="0"/>
        </w:rPr>
        <w:t xml:space="preserve">FILE</w:t>
      </w:r>
      <w:r w:rsidDel="00000000" w:rsidR="00000000" w:rsidRPr="00000000">
        <w:rPr>
          <w:b w:val="1"/>
          <w:bCs w:val="1"/>
          <w:color w:val="030300"/>
          <w:sz w:val="28"/>
          <w:szCs w:val="28"/>
          <w:rtl w:val="0"/>
        </w:rPr>
        <w:t xml:space="preserve">#</w:t>
      </w:r>
      <w:r w:rsidDel="00000000" w:rsidR="00000000" w:rsidRPr="00000000">
        <w:rPr>
          <w:b w:val="1"/>
          <w:bCs w:val="1"/>
          <w:color w:val="040400"/>
          <w:sz w:val="28"/>
          <w:szCs w:val="28"/>
          <w:rtl w:val="0"/>
        </w:rPr>
        <w:t xml:space="preserve"> </w:t>
      </w:r>
      <w:r w:rsidDel="00000000" w:rsidR="00000000" w:rsidRPr="00000000">
        <w:rPr>
          <w:b w:val="1"/>
          <w:bCs w:val="1"/>
          <w:color w:val="030300"/>
          <w:sz w:val="28"/>
          <w:szCs w:val="28"/>
          <w:rtl w:val="0"/>
        </w:rPr>
        <w:t xml:space="preserve">25CV001822-090 </w:t>
        <w:br w:type="textWrapping"/>
        <w:br w:type="textWrapping"/>
        <w:t xml:space="preserve">      </w:t>
      </w:r>
      <w:r w:rsidDel="00000000" w:rsidR="00000000" w:rsidRPr="00000000">
        <w:rPr>
          <w:b w:val="1"/>
          <w:bCs w:val="1"/>
          <w:color w:val="030300"/>
          <w:rtl w:val="0"/>
        </w:rPr>
        <w:t xml:space="preserve">IN </w:t>
      </w:r>
      <w:r w:rsidDel="00000000" w:rsidR="00000000" w:rsidRPr="00000000">
        <w:rPr>
          <w:b w:val="1"/>
          <w:bCs w:val="1"/>
          <w:color w:val="010100"/>
          <w:rtl w:val="0"/>
        </w:rPr>
        <w:t xml:space="preserve">THE </w:t>
      </w:r>
      <w:r w:rsidDel="00000000" w:rsidR="00000000" w:rsidRPr="00000000">
        <w:rPr>
          <w:b w:val="1"/>
          <w:bCs w:val="1"/>
          <w:color w:val="030300"/>
          <w:rtl w:val="0"/>
        </w:rPr>
        <w:t xml:space="preserve">GENERAL COURT OF JUSTICE</w:t>
        <w:br w:type="textWrapping"/>
        <w:t xml:space="preserve">                        NOTICE </w:t>
      </w:r>
      <w:r w:rsidDel="00000000" w:rsidR="00000000" w:rsidRPr="00000000">
        <w:rPr>
          <w:b w:val="1"/>
          <w:bCs w:val="1"/>
          <w:color w:val="050500"/>
          <w:rtl w:val="0"/>
        </w:rPr>
        <w:t xml:space="preserve">OF SALE </w:t>
      </w:r>
      <w:r w:rsidDel="00000000" w:rsidR="00000000" w:rsidRPr="00000000">
        <w:rPr>
          <w:b w:val="1"/>
          <w:bCs w:val="1"/>
          <w:color w:val="030300"/>
          <w:rtl w:val="0"/>
        </w:rPr>
        <w:t xml:space="preserve">OF </w:t>
        <w:br w:type="textWrapping"/>
        <w:t xml:space="preserve">                           </w:t>
      </w:r>
      <w:r w:rsidDel="00000000" w:rsidR="00000000" w:rsidRPr="00000000">
        <w:rPr>
          <w:b w:val="1"/>
          <w:bCs w:val="1"/>
          <w:color w:val="020200"/>
          <w:rtl w:val="0"/>
        </w:rPr>
        <w:t xml:space="preserve">REAL PROPER</w:t>
      </w:r>
      <w:r w:rsidDel="00000000" w:rsidR="00000000" w:rsidRPr="00000000">
        <w:rPr>
          <w:rFonts w:ascii="Times New Roman" w:cs="Times New Roman" w:eastAsia="Times New Roman" w:hAnsi="Times New Roman"/>
          <w:b w:val="1"/>
          <w:bCs w:val="1"/>
          <w:color w:val="020200"/>
          <w:rtl w:val="0"/>
        </w:rPr>
        <w:t xml:space="preserve">TY</w:t>
      </w:r>
      <w:r w:rsidDel="00000000" w:rsidR="00000000" w:rsidRPr="00000000">
        <w:rPr>
          <w:rtl w:val="0"/>
        </w:rPr>
      </w:r>
    </w:p>
    <w:p w:rsidR="00000000" w:rsidDel="00000000" w:rsidP="00000000" w:rsidRDefault="00000000" w:rsidRPr="00000000" w14:paraId="00000003">
      <w:pPr>
        <w:widowControl w:val="0"/>
        <w:ind w:left="-225.60000000000002" w:right="6312" w:firstLine="0"/>
        <w:jc w:val="center"/>
        <w:rPr>
          <w:rFonts w:ascii="Times New Roman" w:cs="Times New Roman" w:eastAsia="Times New Roman" w:hAnsi="Times New Roman"/>
          <w:b w:val="1"/>
          <w:bCs w:val="1"/>
          <w:color w:val="050500"/>
          <w:sz w:val="24"/>
          <w:szCs w:val="24"/>
        </w:rPr>
      </w:pPr>
      <w:r w:rsidDel="00000000" w:rsidR="00000000" w:rsidRPr="00000000">
        <w:rPr>
          <w:b w:val="1"/>
          <w:bCs w:val="1"/>
          <w:color w:val="080800"/>
          <w:u w:val="single"/>
          <w:rtl w:val="0"/>
        </w:rPr>
        <w:br w:type="textWrapping"/>
        <w:t xml:space="preserve">John T Roberts</w:t>
        <w:br w:type="textWrapping"/>
      </w:r>
      <w:r w:rsidDel="00000000" w:rsidR="00000000" w:rsidRPr="00000000">
        <w:rPr>
          <w:b w:val="1"/>
          <w:bCs w:val="1"/>
          <w:color w:val="060600"/>
          <w:sz w:val="24"/>
          <w:szCs w:val="24"/>
          <w:rtl w:val="0"/>
        </w:rPr>
        <w:t xml:space="preserve"> </w:t>
      </w:r>
      <w:r w:rsidDel="00000000" w:rsidR="00000000" w:rsidRPr="00000000">
        <w:rPr>
          <w:b w:val="1"/>
          <w:bCs w:val="1"/>
          <w:color w:val="050500"/>
          <w:sz w:val="24"/>
          <w:szCs w:val="24"/>
          <w:rtl w:val="0"/>
        </w:rPr>
        <w:t xml:space="preserve">P</w:t>
      </w:r>
      <w:r w:rsidDel="00000000" w:rsidR="00000000" w:rsidRPr="00000000">
        <w:rPr>
          <w:rFonts w:ascii="Times New Roman" w:cs="Times New Roman" w:eastAsia="Times New Roman" w:hAnsi="Times New Roman"/>
          <w:b w:val="1"/>
          <w:bCs w:val="1"/>
          <w:color w:val="050500"/>
          <w:sz w:val="24"/>
          <w:szCs w:val="24"/>
          <w:rtl w:val="0"/>
        </w:rPr>
        <w:t xml:space="preserve">LAINTIFF  </w:t>
      </w:r>
    </w:p>
    <w:p w:rsidR="00000000" w:rsidDel="00000000" w:rsidP="00000000" w:rsidRDefault="00000000" w:rsidRPr="00000000" w14:paraId="00000004">
      <w:pPr>
        <w:widowControl w:val="0"/>
        <w:spacing w:before="115.19999999999999" w:lineRule="auto"/>
        <w:ind w:left="-278.40000000000003" w:right="6168.000000000001" w:firstLine="0"/>
        <w:rPr>
          <w:b w:val="1"/>
          <w:bCs w:val="1"/>
          <w:color w:val="050500"/>
          <w:sz w:val="24"/>
          <w:szCs w:val="24"/>
        </w:rPr>
      </w:pPr>
      <w:r w:rsidDel="00000000" w:rsidR="00000000" w:rsidRPr="00000000">
        <w:rPr>
          <w:rFonts w:ascii="Times New Roman" w:cs="Times New Roman" w:eastAsia="Times New Roman" w:hAnsi="Times New Roman"/>
          <w:b w:val="1"/>
          <w:bCs w:val="1"/>
          <w:color w:val="050500"/>
          <w:sz w:val="24"/>
          <w:szCs w:val="24"/>
          <w:rtl w:val="0"/>
        </w:rPr>
        <w:t xml:space="preserve">                         </w:t>
      </w:r>
      <w:r w:rsidDel="00000000" w:rsidR="00000000" w:rsidRPr="00000000">
        <w:rPr>
          <w:b w:val="1"/>
          <w:bCs w:val="1"/>
          <w:color w:val="050500"/>
          <w:sz w:val="24"/>
          <w:szCs w:val="24"/>
          <w:rtl w:val="0"/>
        </w:rPr>
        <w:t xml:space="preserve">VS </w:t>
      </w:r>
    </w:p>
    <w:p w:rsidR="00000000" w:rsidDel="00000000" w:rsidP="00000000" w:rsidRDefault="00000000" w:rsidRPr="00000000" w14:paraId="00000005">
      <w:pPr>
        <w:widowControl w:val="0"/>
        <w:spacing w:before="115.19999999999999" w:lineRule="auto"/>
        <w:ind w:left="-278.40000000000003" w:right="6168.000000000001" w:firstLine="0"/>
        <w:rPr>
          <w:rFonts w:ascii="Times New Roman" w:cs="Times New Roman" w:eastAsia="Times New Roman" w:hAnsi="Times New Roman"/>
          <w:b w:val="1"/>
          <w:bCs w:val="1"/>
          <w:color w:val="020200"/>
          <w:sz w:val="24"/>
          <w:szCs w:val="24"/>
        </w:rPr>
      </w:pPr>
      <w:r w:rsidDel="00000000" w:rsidR="00000000" w:rsidRPr="00000000">
        <w:rPr>
          <w:b w:val="1"/>
          <w:bCs w:val="1"/>
          <w:color w:val="080800"/>
          <w:rtl w:val="0"/>
        </w:rPr>
        <w:t xml:space="preserve">         </w:t>
      </w:r>
      <w:r w:rsidDel="00000000" w:rsidR="00000000" w:rsidRPr="00000000">
        <w:rPr>
          <w:b w:val="1"/>
          <w:bCs w:val="1"/>
          <w:color w:val="080800"/>
          <w:u w:val="single"/>
          <w:rtl w:val="0"/>
        </w:rPr>
        <w:t xml:space="preserve">Lynn Michelle Edwards</w:t>
      </w:r>
      <w:r w:rsidDel="00000000" w:rsidR="00000000" w:rsidRPr="00000000">
        <w:rPr>
          <w:b w:val="1"/>
          <w:bCs w:val="1"/>
          <w:color w:val="030300"/>
          <w:u w:val="single"/>
          <w:rtl w:val="0"/>
        </w:rPr>
        <w:br w:type="textWrapping"/>
      </w:r>
      <w:r w:rsidDel="00000000" w:rsidR="00000000" w:rsidRPr="00000000">
        <w:rPr>
          <w:b w:val="1"/>
          <w:bCs w:val="1"/>
          <w:color w:val="030300"/>
          <w:rtl w:val="0"/>
        </w:rPr>
        <w:t xml:space="preserve">              </w:t>
      </w:r>
      <w:r w:rsidDel="00000000" w:rsidR="00000000" w:rsidRPr="00000000">
        <w:rPr>
          <w:b w:val="1"/>
          <w:bCs w:val="1"/>
          <w:color w:val="050500"/>
          <w:rtl w:val="0"/>
        </w:rPr>
        <w:t xml:space="preserve"> </w:t>
      </w:r>
      <w:r w:rsidDel="00000000" w:rsidR="00000000" w:rsidRPr="00000000">
        <w:rPr>
          <w:b w:val="1"/>
          <w:bCs w:val="1"/>
          <w:color w:val="020200"/>
          <w:sz w:val="24"/>
          <w:szCs w:val="24"/>
          <w:rtl w:val="0"/>
        </w:rPr>
        <w:t xml:space="preserve">DEFENDANT</w:t>
      </w:r>
      <w:r w:rsidDel="00000000" w:rsidR="00000000" w:rsidRPr="00000000">
        <w:rPr>
          <w:rFonts w:ascii="Times New Roman" w:cs="Times New Roman" w:eastAsia="Times New Roman" w:hAnsi="Times New Roman"/>
          <w:b w:val="1"/>
          <w:bCs w:val="1"/>
          <w:color w:val="020200"/>
          <w:sz w:val="24"/>
          <w:szCs w:val="24"/>
          <w:rtl w:val="0"/>
        </w:rPr>
        <w:t xml:space="preserve"> </w:t>
      </w:r>
    </w:p>
    <w:p w:rsidR="00000000" w:rsidDel="00000000" w:rsidP="00000000" w:rsidRDefault="00000000" w:rsidRPr="00000000" w14:paraId="00000006">
      <w:pPr>
        <w:widowControl w:val="0"/>
        <w:spacing w:before="432" w:lineRule="auto"/>
        <w:ind w:left="-504.00000000000006" w:right="24.00000000000091" w:firstLine="0"/>
        <w:rPr>
          <w:rFonts w:ascii="Roboto" w:cs="Roboto" w:eastAsia="Roboto" w:hAnsi="Roboto"/>
          <w:color w:val="242424"/>
          <w:sz w:val="23"/>
          <w:szCs w:val="23"/>
        </w:rPr>
      </w:pPr>
      <w:r w:rsidDel="00000000" w:rsidR="00000000" w:rsidRPr="00000000">
        <w:rPr>
          <w:color w:val="040400"/>
          <w:sz w:val="20"/>
          <w:szCs w:val="20"/>
          <w:rtl w:val="0"/>
        </w:rPr>
        <w:t xml:space="preserve">Under </w:t>
      </w:r>
      <w:r w:rsidDel="00000000" w:rsidR="00000000" w:rsidRPr="00000000">
        <w:rPr>
          <w:color w:val="050500"/>
          <w:sz w:val="20"/>
          <w:szCs w:val="20"/>
          <w:rtl w:val="0"/>
        </w:rPr>
        <w:t xml:space="preserve">and </w:t>
      </w:r>
      <w:r w:rsidDel="00000000" w:rsidR="00000000" w:rsidRPr="00000000">
        <w:rPr>
          <w:color w:val="010100"/>
          <w:sz w:val="20"/>
          <w:szCs w:val="20"/>
          <w:rtl w:val="0"/>
        </w:rPr>
        <w:t xml:space="preserve">by </w:t>
      </w:r>
      <w:r w:rsidDel="00000000" w:rsidR="00000000" w:rsidRPr="00000000">
        <w:rPr>
          <w:color w:val="040400"/>
          <w:sz w:val="20"/>
          <w:szCs w:val="20"/>
          <w:rtl w:val="0"/>
        </w:rPr>
        <w:t xml:space="preserve">virtue </w:t>
      </w:r>
      <w:r w:rsidDel="00000000" w:rsidR="00000000" w:rsidRPr="00000000">
        <w:rPr>
          <w:color w:val="030300"/>
          <w:sz w:val="20"/>
          <w:szCs w:val="20"/>
          <w:rtl w:val="0"/>
        </w:rPr>
        <w:t xml:space="preserve">of </w:t>
      </w:r>
      <w:r w:rsidDel="00000000" w:rsidR="00000000" w:rsidRPr="00000000">
        <w:rPr>
          <w:color w:val="020200"/>
          <w:sz w:val="20"/>
          <w:szCs w:val="20"/>
          <w:rtl w:val="0"/>
        </w:rPr>
        <w:t xml:space="preserve">an </w:t>
      </w:r>
      <w:r w:rsidDel="00000000" w:rsidR="00000000" w:rsidRPr="00000000">
        <w:rPr>
          <w:color w:val="040400"/>
          <w:sz w:val="20"/>
          <w:szCs w:val="20"/>
          <w:rtl w:val="0"/>
        </w:rPr>
        <w:t xml:space="preserve">Execution </w:t>
      </w:r>
      <w:r w:rsidDel="00000000" w:rsidR="00000000" w:rsidRPr="00000000">
        <w:rPr>
          <w:color w:val="202000"/>
          <w:sz w:val="20"/>
          <w:szCs w:val="20"/>
          <w:rtl w:val="0"/>
        </w:rPr>
        <w:t xml:space="preserve">directed </w:t>
      </w:r>
      <w:r w:rsidDel="00000000" w:rsidR="00000000" w:rsidRPr="00000000">
        <w:rPr>
          <w:color w:val="484800"/>
          <w:sz w:val="20"/>
          <w:szCs w:val="20"/>
          <w:rtl w:val="0"/>
        </w:rPr>
        <w:t xml:space="preserve">to </w:t>
      </w:r>
      <w:r w:rsidDel="00000000" w:rsidR="00000000" w:rsidRPr="00000000">
        <w:rPr>
          <w:color w:val="515100"/>
          <w:sz w:val="20"/>
          <w:szCs w:val="20"/>
          <w:rtl w:val="0"/>
        </w:rPr>
        <w:t xml:space="preserve">the </w:t>
      </w:r>
      <w:r w:rsidDel="00000000" w:rsidR="00000000" w:rsidRPr="00000000">
        <w:rPr>
          <w:color w:val="313100"/>
          <w:sz w:val="20"/>
          <w:szCs w:val="20"/>
          <w:rtl w:val="0"/>
        </w:rPr>
        <w:t xml:space="preserve">undersigned </w:t>
      </w:r>
      <w:r w:rsidDel="00000000" w:rsidR="00000000" w:rsidRPr="00000000">
        <w:rPr>
          <w:color w:val="404000"/>
          <w:sz w:val="20"/>
          <w:szCs w:val="20"/>
          <w:rtl w:val="0"/>
        </w:rPr>
        <w:t xml:space="preserve">by </w:t>
      </w:r>
      <w:r w:rsidDel="00000000" w:rsidR="00000000" w:rsidRPr="00000000">
        <w:rPr>
          <w:color w:val="090900"/>
          <w:sz w:val="20"/>
          <w:szCs w:val="20"/>
          <w:rtl w:val="0"/>
        </w:rPr>
        <w:t xml:space="preserve">the </w:t>
      </w:r>
      <w:r w:rsidDel="00000000" w:rsidR="00000000" w:rsidRPr="00000000">
        <w:rPr>
          <w:color w:val="060600"/>
          <w:sz w:val="20"/>
          <w:szCs w:val="20"/>
          <w:rtl w:val="0"/>
        </w:rPr>
        <w:t xml:space="preserve">Clerk </w:t>
      </w:r>
      <w:r w:rsidDel="00000000" w:rsidR="00000000" w:rsidRPr="00000000">
        <w:rPr>
          <w:color w:val="020200"/>
          <w:sz w:val="20"/>
          <w:szCs w:val="20"/>
          <w:rtl w:val="0"/>
        </w:rPr>
        <w:t xml:space="preserve">of </w:t>
      </w:r>
      <w:r w:rsidDel="00000000" w:rsidR="00000000" w:rsidRPr="00000000">
        <w:rPr>
          <w:color w:val="080800"/>
          <w:sz w:val="20"/>
          <w:szCs w:val="20"/>
          <w:rtl w:val="0"/>
        </w:rPr>
        <w:t xml:space="preserve">Superior Court</w:t>
      </w:r>
      <w:r w:rsidDel="00000000" w:rsidR="00000000" w:rsidRPr="00000000">
        <w:rPr>
          <w:color w:val="2f2f00"/>
          <w:sz w:val="20"/>
          <w:szCs w:val="20"/>
          <w:rtl w:val="0"/>
        </w:rPr>
        <w:t xml:space="preserve">, </w:t>
      </w:r>
      <w:r w:rsidDel="00000000" w:rsidR="00000000" w:rsidRPr="00000000">
        <w:rPr>
          <w:color w:val="030300"/>
          <w:sz w:val="20"/>
          <w:szCs w:val="20"/>
          <w:rtl w:val="0"/>
        </w:rPr>
        <w:t xml:space="preserve">BRUNSWICK </w:t>
      </w:r>
      <w:r w:rsidDel="00000000" w:rsidR="00000000" w:rsidRPr="00000000">
        <w:rPr>
          <w:color w:val="020200"/>
          <w:sz w:val="20"/>
          <w:szCs w:val="20"/>
          <w:rtl w:val="0"/>
        </w:rPr>
        <w:t xml:space="preserve">County in </w:t>
      </w:r>
      <w:r w:rsidDel="00000000" w:rsidR="00000000" w:rsidRPr="00000000">
        <w:rPr>
          <w:color w:val="080800"/>
          <w:sz w:val="20"/>
          <w:szCs w:val="20"/>
          <w:rtl w:val="0"/>
        </w:rPr>
        <w:t xml:space="preserve">the </w:t>
      </w:r>
      <w:r w:rsidDel="00000000" w:rsidR="00000000" w:rsidRPr="00000000">
        <w:rPr>
          <w:color w:val="020200"/>
          <w:sz w:val="20"/>
          <w:szCs w:val="20"/>
          <w:rtl w:val="0"/>
        </w:rPr>
        <w:t xml:space="preserve">above </w:t>
      </w:r>
      <w:r w:rsidDel="00000000" w:rsidR="00000000" w:rsidRPr="00000000">
        <w:rPr>
          <w:color w:val="0b0b00"/>
          <w:sz w:val="20"/>
          <w:szCs w:val="20"/>
          <w:rtl w:val="0"/>
        </w:rPr>
        <w:t xml:space="preserve">entitled </w:t>
      </w:r>
      <w:r w:rsidDel="00000000" w:rsidR="00000000" w:rsidRPr="00000000">
        <w:rPr>
          <w:color w:val="5f5f00"/>
          <w:sz w:val="20"/>
          <w:szCs w:val="20"/>
          <w:rtl w:val="0"/>
        </w:rPr>
        <w:t xml:space="preserve">4 </w:t>
      </w:r>
      <w:r w:rsidDel="00000000" w:rsidR="00000000" w:rsidRPr="00000000">
        <w:rPr>
          <w:color w:val="232300"/>
          <w:sz w:val="20"/>
          <w:szCs w:val="20"/>
          <w:rtl w:val="0"/>
        </w:rPr>
        <w:t xml:space="preserve">action</w:t>
      </w:r>
      <w:r w:rsidDel="00000000" w:rsidR="00000000" w:rsidRPr="00000000">
        <w:rPr>
          <w:color w:val="f2f200"/>
          <w:sz w:val="20"/>
          <w:szCs w:val="20"/>
          <w:rtl w:val="0"/>
        </w:rPr>
        <w:t xml:space="preserve"> </w:t>
      </w:r>
      <w:r w:rsidDel="00000000" w:rsidR="00000000" w:rsidRPr="00000000">
        <w:rPr>
          <w:color w:val="545400"/>
          <w:sz w:val="20"/>
          <w:szCs w:val="20"/>
          <w:rtl w:val="0"/>
        </w:rPr>
        <w:t xml:space="preserve">I </w:t>
      </w:r>
      <w:r w:rsidDel="00000000" w:rsidR="00000000" w:rsidRPr="00000000">
        <w:rPr>
          <w:color w:val="222200"/>
          <w:sz w:val="20"/>
          <w:szCs w:val="20"/>
          <w:rtl w:val="0"/>
        </w:rPr>
        <w:t xml:space="preserve">will </w:t>
      </w:r>
      <w:r w:rsidDel="00000000" w:rsidR="00000000" w:rsidRPr="00000000">
        <w:rPr>
          <w:color w:val="212100"/>
          <w:sz w:val="20"/>
          <w:szCs w:val="20"/>
          <w:rtl w:val="0"/>
        </w:rPr>
        <w:t xml:space="preserve">on </w:t>
      </w:r>
      <w:r w:rsidDel="00000000" w:rsidR="00000000" w:rsidRPr="00000000">
        <w:rPr>
          <w:color w:val="040400"/>
          <w:sz w:val="20"/>
          <w:szCs w:val="20"/>
          <w:rtl w:val="0"/>
        </w:rPr>
        <w:t xml:space="preserve">the </w:t>
      </w:r>
      <w:r w:rsidDel="00000000" w:rsidR="00000000" w:rsidRPr="00000000">
        <w:rPr>
          <w:color w:val="030300"/>
          <w:sz w:val="20"/>
          <w:szCs w:val="20"/>
          <w:rtl w:val="0"/>
        </w:rPr>
        <w:t xml:space="preserve">15th </w:t>
      </w:r>
      <w:r w:rsidDel="00000000" w:rsidR="00000000" w:rsidRPr="00000000">
        <w:rPr>
          <w:color w:val="050500"/>
          <w:sz w:val="20"/>
          <w:szCs w:val="20"/>
          <w:rtl w:val="0"/>
        </w:rPr>
        <w:t xml:space="preserve">day </w:t>
      </w:r>
      <w:r w:rsidDel="00000000" w:rsidR="00000000" w:rsidRPr="00000000">
        <w:rPr>
          <w:color w:val="040400"/>
          <w:sz w:val="20"/>
          <w:szCs w:val="20"/>
          <w:rtl w:val="0"/>
        </w:rPr>
        <w:t xml:space="preserve">of May,</w:t>
      </w:r>
      <w:r w:rsidDel="00000000" w:rsidR="00000000" w:rsidRPr="00000000">
        <w:rPr>
          <w:color w:val="020200"/>
          <w:sz w:val="20"/>
          <w:szCs w:val="20"/>
          <w:rtl w:val="0"/>
        </w:rPr>
        <w:t xml:space="preserve"> 2026 </w:t>
      </w:r>
      <w:r w:rsidDel="00000000" w:rsidR="00000000" w:rsidRPr="00000000">
        <w:rPr>
          <w:color w:val="050500"/>
          <w:sz w:val="20"/>
          <w:szCs w:val="20"/>
          <w:rtl w:val="0"/>
        </w:rPr>
        <w:t xml:space="preserve">at </w:t>
      </w:r>
      <w:r w:rsidDel="00000000" w:rsidR="00000000" w:rsidRPr="00000000">
        <w:rPr>
          <w:color w:val="040400"/>
          <w:sz w:val="20"/>
          <w:szCs w:val="20"/>
          <w:rtl w:val="0"/>
        </w:rPr>
        <w:t xml:space="preserve">12</w:t>
      </w:r>
      <w:r w:rsidDel="00000000" w:rsidR="00000000" w:rsidRPr="00000000">
        <w:rPr>
          <w:color w:val="515100"/>
          <w:sz w:val="20"/>
          <w:szCs w:val="20"/>
          <w:rtl w:val="0"/>
        </w:rPr>
        <w:t xml:space="preserve">:</w:t>
      </w:r>
      <w:r w:rsidDel="00000000" w:rsidR="00000000" w:rsidRPr="00000000">
        <w:rPr>
          <w:color w:val="040400"/>
          <w:sz w:val="20"/>
          <w:szCs w:val="20"/>
          <w:rtl w:val="0"/>
        </w:rPr>
        <w:t xml:space="preserve">00 noon in the lobby (Second Floor) o</w:t>
      </w:r>
      <w:r w:rsidDel="00000000" w:rsidR="00000000" w:rsidRPr="00000000">
        <w:rPr>
          <w:color w:val="292900"/>
          <w:sz w:val="20"/>
          <w:szCs w:val="20"/>
          <w:rtl w:val="0"/>
        </w:rPr>
        <w:t xml:space="preserve">f </w:t>
      </w:r>
      <w:r w:rsidDel="00000000" w:rsidR="00000000" w:rsidRPr="00000000">
        <w:rPr>
          <w:color w:val="070700"/>
          <w:sz w:val="20"/>
          <w:szCs w:val="20"/>
          <w:rtl w:val="0"/>
        </w:rPr>
        <w:t xml:space="preserve">the </w:t>
      </w:r>
      <w:r w:rsidDel="00000000" w:rsidR="00000000" w:rsidRPr="00000000">
        <w:rPr>
          <w:color w:val="060600"/>
          <w:sz w:val="20"/>
          <w:szCs w:val="20"/>
          <w:rtl w:val="0"/>
        </w:rPr>
        <w:t xml:space="preserve">Brunswick </w:t>
      </w:r>
      <w:r w:rsidDel="00000000" w:rsidR="00000000" w:rsidRPr="00000000">
        <w:rPr>
          <w:color w:val="0a0a00"/>
          <w:sz w:val="20"/>
          <w:szCs w:val="20"/>
          <w:rtl w:val="0"/>
        </w:rPr>
        <w:t xml:space="preserve">County </w:t>
      </w:r>
      <w:r w:rsidDel="00000000" w:rsidR="00000000" w:rsidRPr="00000000">
        <w:rPr>
          <w:color w:val="303000"/>
          <w:sz w:val="20"/>
          <w:szCs w:val="20"/>
          <w:rtl w:val="0"/>
        </w:rPr>
        <w:t xml:space="preserve">Courthouse </w:t>
      </w:r>
      <w:r w:rsidDel="00000000" w:rsidR="00000000" w:rsidRPr="00000000">
        <w:rPr>
          <w:color w:val="1b1b00"/>
          <w:sz w:val="20"/>
          <w:szCs w:val="20"/>
          <w:rtl w:val="0"/>
        </w:rPr>
        <w:t xml:space="preserve">Bolivia</w:t>
      </w:r>
      <w:r w:rsidDel="00000000" w:rsidR="00000000" w:rsidRPr="00000000">
        <w:rPr>
          <w:color w:val="aeae00"/>
          <w:sz w:val="20"/>
          <w:szCs w:val="20"/>
          <w:rtl w:val="0"/>
        </w:rPr>
        <w:t xml:space="preserve">, </w:t>
      </w:r>
      <w:r w:rsidDel="00000000" w:rsidR="00000000" w:rsidRPr="00000000">
        <w:rPr>
          <w:color w:val="121200"/>
          <w:sz w:val="20"/>
          <w:szCs w:val="20"/>
          <w:rtl w:val="0"/>
        </w:rPr>
        <w:t xml:space="preserve">North </w:t>
      </w:r>
      <w:r w:rsidDel="00000000" w:rsidR="00000000" w:rsidRPr="00000000">
        <w:rPr>
          <w:color w:val="040400"/>
          <w:sz w:val="20"/>
          <w:szCs w:val="20"/>
          <w:rtl w:val="0"/>
        </w:rPr>
        <w:t xml:space="preserve">Carolina </w:t>
      </w:r>
      <w:r w:rsidDel="00000000" w:rsidR="00000000" w:rsidRPr="00000000">
        <w:rPr>
          <w:color w:val="070700"/>
          <w:sz w:val="20"/>
          <w:szCs w:val="20"/>
          <w:rtl w:val="0"/>
        </w:rPr>
        <w:t xml:space="preserve">offer </w:t>
      </w:r>
      <w:r w:rsidDel="00000000" w:rsidR="00000000" w:rsidRPr="00000000">
        <w:rPr>
          <w:color w:val="020200"/>
          <w:sz w:val="20"/>
          <w:szCs w:val="20"/>
          <w:rtl w:val="0"/>
        </w:rPr>
        <w:t xml:space="preserve">for </w:t>
      </w:r>
      <w:r w:rsidDel="00000000" w:rsidR="00000000" w:rsidRPr="00000000">
        <w:rPr>
          <w:color w:val="030300"/>
          <w:sz w:val="20"/>
          <w:szCs w:val="20"/>
          <w:rtl w:val="0"/>
        </w:rPr>
        <w:t xml:space="preserve">sale </w:t>
      </w:r>
      <w:r w:rsidDel="00000000" w:rsidR="00000000" w:rsidRPr="00000000">
        <w:rPr>
          <w:color w:val="040400"/>
          <w:sz w:val="20"/>
          <w:szCs w:val="20"/>
          <w:rtl w:val="0"/>
        </w:rPr>
        <w:t xml:space="preserve">to </w:t>
      </w:r>
      <w:r w:rsidDel="00000000" w:rsidR="00000000" w:rsidRPr="00000000">
        <w:rPr>
          <w:color w:val="030300"/>
          <w:sz w:val="20"/>
          <w:szCs w:val="20"/>
          <w:rtl w:val="0"/>
        </w:rPr>
        <w:t xml:space="preserve">the </w:t>
      </w:r>
      <w:r w:rsidDel="00000000" w:rsidR="00000000" w:rsidRPr="00000000">
        <w:rPr>
          <w:color w:val="040400"/>
          <w:sz w:val="20"/>
          <w:szCs w:val="20"/>
          <w:rtl w:val="0"/>
        </w:rPr>
        <w:t xml:space="preserve">highest bidder </w:t>
      </w:r>
      <w:r w:rsidDel="00000000" w:rsidR="00000000" w:rsidRPr="00000000">
        <w:rPr>
          <w:color w:val="030300"/>
          <w:sz w:val="20"/>
          <w:szCs w:val="20"/>
          <w:rtl w:val="0"/>
        </w:rPr>
        <w:t xml:space="preserve">for </w:t>
      </w:r>
      <w:r w:rsidDel="00000000" w:rsidR="00000000" w:rsidRPr="00000000">
        <w:rPr>
          <w:color w:val="040400"/>
          <w:sz w:val="20"/>
          <w:szCs w:val="20"/>
          <w:rtl w:val="0"/>
        </w:rPr>
        <w:t xml:space="preserve">title </w:t>
      </w:r>
      <w:r w:rsidDel="00000000" w:rsidR="00000000" w:rsidRPr="00000000">
        <w:rPr>
          <w:color w:val="020200"/>
          <w:sz w:val="20"/>
          <w:szCs w:val="20"/>
          <w:rtl w:val="0"/>
        </w:rPr>
        <w:t xml:space="preserve">and </w:t>
      </w:r>
      <w:r w:rsidDel="00000000" w:rsidR="00000000" w:rsidRPr="00000000">
        <w:rPr>
          <w:color w:val="030300"/>
          <w:sz w:val="20"/>
          <w:szCs w:val="20"/>
          <w:rtl w:val="0"/>
        </w:rPr>
        <w:t xml:space="preserve">interest </w:t>
      </w:r>
      <w:r w:rsidDel="00000000" w:rsidR="00000000" w:rsidRPr="00000000">
        <w:rPr>
          <w:color w:val="040400"/>
          <w:sz w:val="20"/>
          <w:szCs w:val="20"/>
          <w:rtl w:val="0"/>
        </w:rPr>
        <w:t xml:space="preserve">of </w:t>
      </w:r>
      <w:r w:rsidDel="00000000" w:rsidR="00000000" w:rsidRPr="00000000">
        <w:rPr>
          <w:color w:val="0b0b00"/>
          <w:sz w:val="20"/>
          <w:szCs w:val="20"/>
          <w:rtl w:val="0"/>
        </w:rPr>
        <w:t xml:space="preserve">the </w:t>
      </w:r>
      <w:r w:rsidDel="00000000" w:rsidR="00000000" w:rsidRPr="00000000">
        <w:rPr>
          <w:color w:val="3c3c00"/>
          <w:sz w:val="20"/>
          <w:szCs w:val="20"/>
          <w:rtl w:val="0"/>
        </w:rPr>
        <w:t xml:space="preserve">Defendant Lynn Michelle Edwards </w:t>
      </w:r>
      <w:r w:rsidDel="00000000" w:rsidR="00000000" w:rsidRPr="00000000">
        <w:rPr>
          <w:color w:val="010100"/>
          <w:sz w:val="20"/>
          <w:szCs w:val="20"/>
          <w:rtl w:val="0"/>
        </w:rPr>
        <w:t xml:space="preserve">for </w:t>
      </w:r>
      <w:r w:rsidDel="00000000" w:rsidR="00000000" w:rsidRPr="00000000">
        <w:rPr>
          <w:color w:val="040400"/>
          <w:sz w:val="20"/>
          <w:szCs w:val="20"/>
          <w:rtl w:val="0"/>
        </w:rPr>
        <w:t xml:space="preserve">the following </w:t>
      </w:r>
      <w:r w:rsidDel="00000000" w:rsidR="00000000" w:rsidRPr="00000000">
        <w:rPr>
          <w:color w:val="030300"/>
          <w:sz w:val="20"/>
          <w:szCs w:val="20"/>
          <w:rtl w:val="0"/>
        </w:rPr>
        <w:t xml:space="preserve">described real </w:t>
      </w:r>
      <w:r w:rsidDel="00000000" w:rsidR="00000000" w:rsidRPr="00000000">
        <w:rPr>
          <w:color w:val="040400"/>
          <w:sz w:val="20"/>
          <w:szCs w:val="20"/>
          <w:rtl w:val="0"/>
        </w:rPr>
        <w:t xml:space="preserve">property</w:t>
      </w:r>
      <w:r w:rsidDel="00000000" w:rsidR="00000000" w:rsidRPr="00000000">
        <w:rPr>
          <w:color w:val="010100"/>
          <w:sz w:val="20"/>
          <w:szCs w:val="20"/>
          <w:rtl w:val="0"/>
        </w:rPr>
        <w:t xml:space="preserve">. </w:t>
      </w:r>
      <w:r w:rsidDel="00000000" w:rsidR="00000000" w:rsidRPr="00000000">
        <w:rPr>
          <w:color w:val="050500"/>
          <w:sz w:val="20"/>
          <w:szCs w:val="20"/>
          <w:rtl w:val="0"/>
        </w:rPr>
        <w:t xml:space="preserve">Said </w:t>
      </w:r>
      <w:r w:rsidDel="00000000" w:rsidR="00000000" w:rsidRPr="00000000">
        <w:rPr>
          <w:color w:val="040400"/>
          <w:sz w:val="20"/>
          <w:szCs w:val="20"/>
          <w:rtl w:val="0"/>
        </w:rPr>
        <w:t xml:space="preserve">real </w:t>
      </w:r>
      <w:r w:rsidDel="00000000" w:rsidR="00000000" w:rsidRPr="00000000">
        <w:rPr>
          <w:color w:val="050500"/>
          <w:sz w:val="20"/>
          <w:szCs w:val="20"/>
          <w:rtl w:val="0"/>
        </w:rPr>
        <w:t xml:space="preserve">property lying </w:t>
      </w:r>
      <w:r w:rsidDel="00000000" w:rsidR="00000000" w:rsidRPr="00000000">
        <w:rPr>
          <w:color w:val="010100"/>
          <w:sz w:val="20"/>
          <w:szCs w:val="20"/>
          <w:rtl w:val="0"/>
        </w:rPr>
        <w:t xml:space="preserve">in </w:t>
      </w:r>
      <w:r w:rsidDel="00000000" w:rsidR="00000000" w:rsidRPr="00000000">
        <w:rPr>
          <w:color w:val="0d0d00"/>
          <w:sz w:val="20"/>
          <w:szCs w:val="20"/>
          <w:rtl w:val="0"/>
        </w:rPr>
        <w:t xml:space="preserve">Brunswick </w:t>
      </w:r>
      <w:r w:rsidDel="00000000" w:rsidR="00000000" w:rsidRPr="00000000">
        <w:rPr>
          <w:color w:val="0e0e00"/>
          <w:sz w:val="20"/>
          <w:szCs w:val="20"/>
          <w:rtl w:val="0"/>
        </w:rPr>
        <w:t xml:space="preserve">County </w:t>
      </w:r>
      <w:r w:rsidDel="00000000" w:rsidR="00000000" w:rsidRPr="00000000">
        <w:rPr>
          <w:color w:val="030300"/>
          <w:sz w:val="20"/>
          <w:szCs w:val="20"/>
          <w:rtl w:val="0"/>
        </w:rPr>
        <w:t xml:space="preserve">and </w:t>
      </w:r>
      <w:r w:rsidDel="00000000" w:rsidR="00000000" w:rsidRPr="00000000">
        <w:rPr>
          <w:color w:val="070700"/>
          <w:sz w:val="20"/>
          <w:szCs w:val="20"/>
          <w:rtl w:val="0"/>
        </w:rPr>
        <w:t xml:space="preserve">described </w:t>
      </w:r>
      <w:r w:rsidDel="00000000" w:rsidR="00000000" w:rsidRPr="00000000">
        <w:rPr>
          <w:color w:val="050500"/>
          <w:sz w:val="20"/>
          <w:szCs w:val="20"/>
          <w:rtl w:val="0"/>
        </w:rPr>
        <w:t xml:space="preserve">as </w:t>
      </w:r>
      <w:r w:rsidDel="00000000" w:rsidR="00000000" w:rsidRPr="00000000">
        <w:rPr>
          <w:color w:val="020200"/>
          <w:sz w:val="20"/>
          <w:szCs w:val="20"/>
          <w:rtl w:val="0"/>
        </w:rPr>
        <w:t xml:space="preserve">follows</w:t>
      </w:r>
      <w:r w:rsidDel="00000000" w:rsidR="00000000" w:rsidRPr="00000000">
        <w:rPr>
          <w:color w:val="fafa00"/>
          <w:sz w:val="20"/>
          <w:szCs w:val="20"/>
          <w:rtl w:val="0"/>
        </w:rPr>
        <w:t xml:space="preserve">: </w:t>
        <w:br w:type="textWrapping"/>
        <w:br w:type="textWrapping"/>
      </w:r>
      <w:r w:rsidDel="00000000" w:rsidR="00000000" w:rsidRPr="00000000">
        <w:rPr>
          <w:rFonts w:ascii="Roboto" w:cs="Roboto" w:eastAsia="Roboto" w:hAnsi="Roboto"/>
          <w:sz w:val="23"/>
          <w:szCs w:val="23"/>
          <w:rtl w:val="0"/>
        </w:rPr>
        <w:t xml:space="preserve">Being all of Lot 3 Groves at Southport, Phase I, as shown on that certain plat of survey drawn by Gary W. Keyes Land Surveying, dated February 7, 2022, recorded in Map Book 134, Pages 93-94, of the Brunswick County, North Carolina, Register of Deeds. See also Map Book 134, Pages 36-37, Brunswick County Register of Deeds. Together with a non-exclusive, perpetual right of ingress, egress, regress and utilities over Abbington Oaks Way (private) as shown on that certain plat of survey drawn by Gary W. Keyes Land Surveying, dated February 7, 2022, recorded in Map Book 134, Pages 93-94, of the Brunswick County, North Carolina, Register of Deeds (the "Groves at Southport, Phase 1 Plat" and over the portion of </w:t>
      </w:r>
      <w:r w:rsidDel="00000000" w:rsidR="00000000" w:rsidRPr="00000000">
        <w:rPr>
          <w:rFonts w:ascii="Roboto" w:cs="Roboto" w:eastAsia="Roboto" w:hAnsi="Roboto"/>
          <w:color w:val="242424"/>
          <w:sz w:val="23"/>
          <w:szCs w:val="23"/>
          <w:highlight w:val="white"/>
          <w:rtl w:val="0"/>
        </w:rPr>
        <w:t xml:space="preserve">Abbington Oaks Way that runs over the cascment for ingress, cgreSs, regress and utilities as shown on those certain easements plats of survey drawn by Gary W. Keyes Land Surveying, dated August 23, 2007, recorded in Map Book 49, Pages 13 and 14, of the </w:t>
      </w:r>
      <w:r w:rsidDel="00000000" w:rsidR="00000000" w:rsidRPr="00000000">
        <w:rPr>
          <w:rFonts w:ascii="Roboto" w:cs="Roboto" w:eastAsia="Roboto" w:hAnsi="Roboto"/>
          <w:color w:val="242424"/>
          <w:sz w:val="23"/>
          <w:szCs w:val="23"/>
          <w:rtl w:val="0"/>
        </w:rPr>
        <w:t xml:space="preserve">Brunswick County, North Carolina Register of Deeds; and, along with a non-exclusive right of ingress, egress and regress over the Temporary Turnaround Easement as shown on the Groves at Southport Phase 1 Plat. The property hereinabove described was acquired by Grantor by instrument recorded in Book 4882 page 767.</w:t>
      </w:r>
    </w:p>
    <w:p w:rsidR="00000000" w:rsidDel="00000000" w:rsidP="00000000" w:rsidRDefault="00000000" w:rsidRPr="00000000" w14:paraId="00000007">
      <w:pPr>
        <w:widowControl w:val="0"/>
        <w:shd w:fill="ffffff" w:val="clear"/>
        <w:spacing w:before="408" w:lineRule="auto"/>
        <w:ind w:left="-484.80000000000007" w:right="-316.79999999999836" w:firstLine="0"/>
        <w:rPr>
          <w:color w:val="f4f400"/>
          <w:sz w:val="20"/>
          <w:szCs w:val="20"/>
        </w:rPr>
      </w:pPr>
      <w:r w:rsidDel="00000000" w:rsidR="00000000" w:rsidRPr="00000000">
        <w:rPr>
          <w:b w:val="1"/>
          <w:bCs w:val="1"/>
          <w:color w:val="222222"/>
          <w:sz w:val="20"/>
          <w:szCs w:val="20"/>
          <w:rtl w:val="0"/>
        </w:rPr>
        <w:t xml:space="preserve">PARCEL (205PB003) </w:t>
      </w:r>
      <w:r w:rsidDel="00000000" w:rsidR="00000000" w:rsidRPr="00000000">
        <w:rPr>
          <w:color w:val="f4f400"/>
          <w:sz w:val="20"/>
          <w:szCs w:val="20"/>
          <w:rtl w:val="0"/>
        </w:rPr>
        <w:br w:type="textWrapping"/>
        <w:br w:type="textWrapping"/>
      </w:r>
    </w:p>
    <w:p w:rsidR="00000000" w:rsidDel="00000000" w:rsidP="00000000" w:rsidRDefault="00000000" w:rsidRPr="00000000" w14:paraId="00000008">
      <w:pPr>
        <w:widowControl w:val="0"/>
        <w:shd w:fill="ffffff" w:val="clear"/>
        <w:spacing w:before="408" w:lineRule="auto"/>
        <w:ind w:left="-484.80000000000007" w:right="-316.79999999999836" w:firstLine="0"/>
        <w:rPr/>
      </w:pPr>
      <w:r w:rsidDel="00000000" w:rsidR="00000000" w:rsidRPr="00000000">
        <w:rPr>
          <w:b w:val="1"/>
          <w:bCs w:val="1"/>
          <w:sz w:val="20"/>
          <w:szCs w:val="20"/>
          <w:rtl w:val="0"/>
        </w:rPr>
        <w:t xml:space="preserve">THIS PROPERTY IS BEING SOLD SUBJECT TO ALL PRIOR LIENS, ENCUMBRANCES, OUTSTANDING T</w:t>
      </w:r>
      <w:r w:rsidDel="00000000" w:rsidR="00000000" w:rsidRPr="00000000">
        <w:rPr>
          <w:b w:val="1"/>
          <w:bCs w:val="1"/>
          <w:i w:val="1"/>
          <w:iCs w:val="1"/>
          <w:sz w:val="20"/>
          <w:szCs w:val="20"/>
          <w:rtl w:val="0"/>
        </w:rPr>
        <w:t xml:space="preserve">A</w:t>
      </w:r>
      <w:r w:rsidDel="00000000" w:rsidR="00000000" w:rsidRPr="00000000">
        <w:rPr>
          <w:b w:val="1"/>
          <w:bCs w:val="1"/>
          <w:sz w:val="20"/>
          <w:szCs w:val="20"/>
          <w:rtl w:val="0"/>
        </w:rPr>
        <w:t xml:space="preserve">XES, AND SPECIAL ASSESSMENTS, IF ANY. THE PURCHASER WILL BE REQUIRED TO MAKE A DEPOSIT IN THE AMOUNT OF 10 PERCENT OF THE FIRST $1,000.00 OF THE BID AND 5 PERCENT OF THE REMAINDER. SAID DEPOSIT IS TO BE CASH OR CERTIFIED CHECK.</w:t>
      </w:r>
      <w:r w:rsidDel="00000000" w:rsidR="00000000" w:rsidRPr="00000000">
        <w:rPr>
          <w:b w:val="1"/>
          <w:bCs w:val="1"/>
          <w:color w:val="ecec00"/>
          <w:sz w:val="20"/>
          <w:szCs w:val="20"/>
          <w:rtl w:val="0"/>
        </w:rPr>
        <w:t xml:space="preserve"> </w:t>
        <w:br w:type="textWrapping"/>
        <w:br w:type="textWrapping"/>
      </w:r>
      <w:r w:rsidDel="00000000" w:rsidR="00000000" w:rsidRPr="00000000">
        <w:rPr>
          <w:color w:val="040400"/>
          <w:sz w:val="20"/>
          <w:szCs w:val="20"/>
          <w:rtl w:val="0"/>
        </w:rPr>
        <w:t xml:space="preserve">This 13th</w:t>
      </w:r>
      <w:r w:rsidDel="00000000" w:rsidR="00000000" w:rsidRPr="00000000">
        <w:rPr>
          <w:color w:val="030300"/>
          <w:sz w:val="20"/>
          <w:szCs w:val="20"/>
          <w:rtl w:val="0"/>
        </w:rPr>
        <w:t xml:space="preserve"> </w:t>
      </w:r>
      <w:r w:rsidDel="00000000" w:rsidR="00000000" w:rsidRPr="00000000">
        <w:rPr>
          <w:color w:val="040400"/>
          <w:sz w:val="20"/>
          <w:szCs w:val="20"/>
          <w:rtl w:val="0"/>
        </w:rPr>
        <w:t xml:space="preserve">Day </w:t>
      </w:r>
      <w:r w:rsidDel="00000000" w:rsidR="00000000" w:rsidRPr="00000000">
        <w:rPr>
          <w:color w:val="020200"/>
          <w:sz w:val="20"/>
          <w:szCs w:val="20"/>
          <w:rtl w:val="0"/>
        </w:rPr>
        <w:t xml:space="preserve">of April</w:t>
      </w:r>
      <w:r w:rsidDel="00000000" w:rsidR="00000000" w:rsidRPr="00000000">
        <w:rPr>
          <w:color w:val="0a0a00"/>
          <w:sz w:val="20"/>
          <w:szCs w:val="20"/>
          <w:rtl w:val="0"/>
        </w:rPr>
        <w:t xml:space="preserve">, </w:t>
      </w:r>
      <w:r w:rsidDel="00000000" w:rsidR="00000000" w:rsidRPr="00000000">
        <w:rPr>
          <w:color w:val="020200"/>
          <w:sz w:val="20"/>
          <w:szCs w:val="20"/>
          <w:rtl w:val="0"/>
        </w:rPr>
        <w:t xml:space="preserve">2026                            </w:t>
        <w:br w:type="textWrapping"/>
        <w:br w:type="textWrapping"/>
        <w:tab/>
      </w:r>
      <w:r w:rsidDel="00000000" w:rsidR="00000000" w:rsidRPr="00000000">
        <w:rPr>
          <w:color w:val="020200"/>
          <w:rtl w:val="0"/>
        </w:rPr>
        <w:tab/>
        <w:tab/>
        <w:tab/>
        <w:tab/>
        <w:tab/>
        <w:tab/>
        <w:t xml:space="preserve">    </w:t>
      </w:r>
      <w:r w:rsidDel="00000000" w:rsidR="00000000" w:rsidRPr="00000000">
        <w:rPr>
          <w:color w:val="020200"/>
          <w:sz w:val="14"/>
          <w:szCs w:val="14"/>
          <w:rtl w:val="0"/>
        </w:rPr>
        <w:t xml:space="preserve"> </w:t>
      </w:r>
      <w:r w:rsidDel="00000000" w:rsidR="00000000" w:rsidRPr="00000000">
        <w:rPr>
          <w:color w:val="050500"/>
          <w:sz w:val="18"/>
          <w:szCs w:val="18"/>
          <w:rtl w:val="0"/>
        </w:rPr>
        <w:t xml:space="preserve">Brian M. Chism,</w:t>
      </w:r>
      <w:r w:rsidDel="00000000" w:rsidR="00000000" w:rsidRPr="00000000">
        <w:rPr>
          <w:color w:val="fafa00"/>
          <w:sz w:val="18"/>
          <w:szCs w:val="18"/>
          <w:rtl w:val="0"/>
        </w:rPr>
        <w:t xml:space="preserve"> </w:t>
      </w:r>
      <w:r w:rsidDel="00000000" w:rsidR="00000000" w:rsidRPr="00000000">
        <w:rPr>
          <w:color w:val="070700"/>
          <w:sz w:val="18"/>
          <w:szCs w:val="18"/>
          <w:rtl w:val="0"/>
        </w:rPr>
        <w:t xml:space="preserve">Sheriff </w:t>
      </w:r>
      <w:r w:rsidDel="00000000" w:rsidR="00000000" w:rsidRPr="00000000">
        <w:rPr>
          <w:color w:val="050500"/>
          <w:sz w:val="18"/>
          <w:szCs w:val="18"/>
          <w:rtl w:val="0"/>
        </w:rPr>
        <w:t xml:space="preserve">of </w:t>
      </w:r>
      <w:r w:rsidDel="00000000" w:rsidR="00000000" w:rsidRPr="00000000">
        <w:rPr>
          <w:color w:val="040400"/>
          <w:sz w:val="18"/>
          <w:szCs w:val="18"/>
          <w:rtl w:val="0"/>
        </w:rPr>
        <w:t xml:space="preserve">Brunswick County</w:t>
        <w:br w:type="textWrapping"/>
        <w:t xml:space="preserve">                                                                                                      Sergeant</w:t>
      </w:r>
      <w:r w:rsidDel="00000000" w:rsidR="00000000" w:rsidRPr="00000000">
        <w:rPr>
          <w:color w:val="f6f600"/>
          <w:sz w:val="20"/>
          <w:szCs w:val="20"/>
          <w:rtl w:val="0"/>
        </w:rPr>
        <w:t xml:space="preserve">.</w:t>
      </w:r>
      <w:r w:rsidDel="00000000" w:rsidR="00000000" w:rsidRPr="00000000">
        <w:rPr>
          <w:color w:val="040400"/>
          <w:sz w:val="20"/>
          <w:szCs w:val="20"/>
          <w:rtl w:val="0"/>
        </w:rPr>
        <w:t xml:space="preserve">Christopher </w:t>
      </w:r>
      <w:r w:rsidDel="00000000" w:rsidR="00000000" w:rsidRPr="00000000">
        <w:rPr>
          <w:color w:val="060600"/>
          <w:sz w:val="20"/>
          <w:szCs w:val="20"/>
          <w:rtl w:val="0"/>
        </w:rPr>
        <w:t xml:space="preserve">Powell</w:t>
      </w:r>
      <w:r w:rsidDel="00000000" w:rsidR="00000000" w:rsidRPr="00000000">
        <w:rPr>
          <w:color w:val="fafa00"/>
          <w:sz w:val="20"/>
          <w:szCs w:val="20"/>
          <w:rtl w:val="0"/>
        </w:rPr>
        <w:t xml:space="preserve">, </w:t>
      </w:r>
      <w:r w:rsidDel="00000000" w:rsidR="00000000" w:rsidRPr="00000000">
        <w:rPr>
          <w:color w:val="020200"/>
          <w:sz w:val="20"/>
          <w:szCs w:val="20"/>
          <w:rtl w:val="0"/>
        </w:rPr>
        <w:t xml:space="preserve">Civil Division</w:t>
        <w:br w:type="textWrapping"/>
        <w:t xml:space="preserve">                                                                                            </w:t>
      </w:r>
      <w:r w:rsidDel="00000000" w:rsidR="00000000" w:rsidRPr="00000000">
        <w:rPr>
          <w:color w:val="040400"/>
          <w:sz w:val="20"/>
          <w:szCs w:val="20"/>
          <w:rtl w:val="0"/>
        </w:rPr>
        <w:t xml:space="preserve">Brunswick </w:t>
      </w:r>
      <w:r w:rsidDel="00000000" w:rsidR="00000000" w:rsidRPr="00000000">
        <w:rPr>
          <w:color w:val="020200"/>
          <w:sz w:val="20"/>
          <w:szCs w:val="20"/>
          <w:rtl w:val="0"/>
        </w:rPr>
        <w:t xml:space="preserve">County </w:t>
      </w:r>
      <w:r w:rsidDel="00000000" w:rsidR="00000000" w:rsidRPr="00000000">
        <w:rPr>
          <w:color w:val="030300"/>
          <w:sz w:val="20"/>
          <w:szCs w:val="20"/>
          <w:rtl w:val="0"/>
        </w:rPr>
        <w:t xml:space="preserve">Sheriffs</w:t>
      </w:r>
      <w:r w:rsidDel="00000000" w:rsidR="00000000" w:rsidRPr="00000000">
        <w:rPr>
          <w:color w:val="090900"/>
          <w:sz w:val="20"/>
          <w:szCs w:val="20"/>
          <w:rtl w:val="0"/>
        </w:rPr>
        <w:t xml:space="preserve">' </w:t>
      </w:r>
      <w:r w:rsidDel="00000000" w:rsidR="00000000" w:rsidRPr="00000000">
        <w:rPr>
          <w:color w:val="050500"/>
          <w:sz w:val="20"/>
          <w:szCs w:val="20"/>
          <w:rtl w:val="0"/>
        </w:rPr>
        <w:t xml:space="preserve">Office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